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F436" w14:textId="7F0C37DF" w:rsidR="00DE6A75" w:rsidRDefault="00455612" w:rsidP="00A61748">
      <w:pPr>
        <w:autoSpaceDE w:val="0"/>
        <w:autoSpaceDN w:val="0"/>
        <w:adjustRightInd w:val="0"/>
        <w:jc w:val="center"/>
        <w:rPr>
          <w:b/>
          <w:bCs/>
        </w:rPr>
      </w:pPr>
      <w:r w:rsidRPr="00283418">
        <w:rPr>
          <w:noProof/>
        </w:rPr>
        <w:drawing>
          <wp:inline distT="0" distB="0" distL="0" distR="0" wp14:anchorId="4FD3ABFE" wp14:editId="7D5D4AD1">
            <wp:extent cx="2470785" cy="756285"/>
            <wp:effectExtent l="0" t="0" r="0" b="0"/>
            <wp:docPr id="1" name="Picture 1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C9755" w14:textId="77777777" w:rsidR="00A61748" w:rsidRPr="00DE6A75" w:rsidRDefault="00A61748" w:rsidP="00D5682F">
      <w:pPr>
        <w:autoSpaceDE w:val="0"/>
        <w:autoSpaceDN w:val="0"/>
        <w:adjustRightInd w:val="0"/>
        <w:jc w:val="center"/>
        <w:rPr>
          <w:b/>
          <w:bCs/>
        </w:rPr>
      </w:pPr>
      <w:r w:rsidRPr="00DE6A75">
        <w:rPr>
          <w:b/>
          <w:bCs/>
        </w:rPr>
        <w:t>Institutional Review Board</w:t>
      </w:r>
    </w:p>
    <w:p w14:paraId="0EE657F2" w14:textId="77777777" w:rsidR="00A61748" w:rsidRPr="00DE6A75" w:rsidRDefault="00A61748" w:rsidP="00A61748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DE6A75">
        <w:rPr>
          <w:b/>
          <w:bCs/>
          <w:i/>
        </w:rPr>
        <w:t>HIPAA Waiver of Authorization Form</w:t>
      </w:r>
    </w:p>
    <w:p w14:paraId="35C89E01" w14:textId="77777777" w:rsidR="00A61748" w:rsidRPr="00DE6A75" w:rsidRDefault="00A61748" w:rsidP="00A61748">
      <w:pPr>
        <w:autoSpaceDE w:val="0"/>
        <w:autoSpaceDN w:val="0"/>
        <w:adjustRightInd w:val="0"/>
        <w:jc w:val="center"/>
        <w:rPr>
          <w:b/>
          <w:bCs/>
        </w:rPr>
      </w:pPr>
    </w:p>
    <w:p w14:paraId="6C6263F4" w14:textId="77777777" w:rsidR="00A61748" w:rsidRPr="00DE6A75" w:rsidRDefault="00A61748" w:rsidP="00A61748">
      <w:pPr>
        <w:autoSpaceDE w:val="0"/>
        <w:autoSpaceDN w:val="0"/>
        <w:adjustRightInd w:val="0"/>
        <w:rPr>
          <w:b/>
          <w:bCs/>
        </w:rPr>
      </w:pPr>
    </w:p>
    <w:p w14:paraId="15A16E72" w14:textId="77777777" w:rsidR="00D5682F" w:rsidRDefault="00A61748" w:rsidP="00D5682F">
      <w:pPr>
        <w:autoSpaceDE w:val="0"/>
        <w:autoSpaceDN w:val="0"/>
        <w:adjustRightInd w:val="0"/>
        <w:rPr>
          <w:u w:val="single"/>
        </w:rPr>
      </w:pPr>
      <w:r w:rsidRPr="00DE6A75">
        <w:t>Principal Investigator:</w:t>
      </w:r>
      <w:r w:rsidR="00D40D79" w:rsidRPr="00DE6A75">
        <w:t xml:space="preserve"> </w:t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</w:p>
    <w:p w14:paraId="6D16C6FB" w14:textId="77777777" w:rsidR="00D5682F" w:rsidRPr="00DE6A75" w:rsidRDefault="00D5682F" w:rsidP="00A61748">
      <w:pPr>
        <w:autoSpaceDE w:val="0"/>
        <w:autoSpaceDN w:val="0"/>
        <w:adjustRightInd w:val="0"/>
      </w:pPr>
    </w:p>
    <w:p w14:paraId="1DDC7489" w14:textId="77777777" w:rsidR="00D5682F" w:rsidRDefault="00D5682F" w:rsidP="00D5682F">
      <w:pPr>
        <w:autoSpaceDE w:val="0"/>
        <w:autoSpaceDN w:val="0"/>
        <w:adjustRightInd w:val="0"/>
      </w:pPr>
    </w:p>
    <w:p w14:paraId="2D6F6E3B" w14:textId="77777777" w:rsidR="00D5682F" w:rsidRDefault="00A61748" w:rsidP="00D5682F">
      <w:pPr>
        <w:autoSpaceDE w:val="0"/>
        <w:autoSpaceDN w:val="0"/>
        <w:adjustRightInd w:val="0"/>
        <w:rPr>
          <w:u w:val="single"/>
        </w:rPr>
      </w:pPr>
      <w:r w:rsidRPr="00DE6A75">
        <w:t>Study Title:</w:t>
      </w:r>
      <w:r w:rsidR="00D40D79" w:rsidRPr="00DE6A75">
        <w:t xml:space="preserve"> </w:t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  <w:r w:rsidR="00D5682F">
        <w:rPr>
          <w:u w:val="single"/>
        </w:rPr>
        <w:tab/>
      </w:r>
    </w:p>
    <w:p w14:paraId="26E4ABB2" w14:textId="77777777" w:rsidR="00D5682F" w:rsidRDefault="00D5682F" w:rsidP="00D5682F">
      <w:pPr>
        <w:autoSpaceDE w:val="0"/>
        <w:autoSpaceDN w:val="0"/>
        <w:adjustRightInd w:val="0"/>
        <w:rPr>
          <w:u w:val="single"/>
        </w:rPr>
      </w:pPr>
    </w:p>
    <w:p w14:paraId="2D9B9279" w14:textId="77777777" w:rsidR="00D5682F" w:rsidRPr="00D5682F" w:rsidRDefault="00D5682F" w:rsidP="00D5682F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4EF862" w14:textId="77777777" w:rsidR="00A61748" w:rsidRPr="00DE6A75" w:rsidRDefault="00A61748" w:rsidP="00A61748">
      <w:pPr>
        <w:autoSpaceDE w:val="0"/>
        <w:autoSpaceDN w:val="0"/>
        <w:adjustRightInd w:val="0"/>
      </w:pPr>
    </w:p>
    <w:p w14:paraId="249BABEF" w14:textId="77777777" w:rsidR="00A61748" w:rsidRPr="00DE6A75" w:rsidRDefault="00A61748" w:rsidP="00A61748">
      <w:pPr>
        <w:autoSpaceDE w:val="0"/>
        <w:autoSpaceDN w:val="0"/>
        <w:adjustRightInd w:val="0"/>
      </w:pPr>
      <w:r w:rsidRPr="00DE6A75">
        <w:rPr>
          <w:b/>
          <w:bCs/>
          <w:i/>
          <w:iCs/>
        </w:rPr>
        <w:t>Under the federal privacy rule, ‘HIPAA’, research use or disclosure of an</w:t>
      </w:r>
      <w:r w:rsidR="00D5682F">
        <w:rPr>
          <w:b/>
          <w:bCs/>
          <w:i/>
          <w:iCs/>
        </w:rPr>
        <w:t xml:space="preserve"> </w:t>
      </w:r>
      <w:r w:rsidRPr="00DE6A75">
        <w:rPr>
          <w:b/>
          <w:bCs/>
          <w:i/>
          <w:iCs/>
        </w:rPr>
        <w:t xml:space="preserve">individual’s </w:t>
      </w:r>
      <w:r w:rsidR="0033339E">
        <w:rPr>
          <w:b/>
          <w:bCs/>
          <w:i/>
          <w:iCs/>
        </w:rPr>
        <w:t>protected health information (PHI)</w:t>
      </w:r>
      <w:r w:rsidRPr="00DE6A75">
        <w:rPr>
          <w:b/>
          <w:bCs/>
          <w:i/>
          <w:iCs/>
        </w:rPr>
        <w:t xml:space="preserve"> requires the individual’s</w:t>
      </w:r>
      <w:r w:rsidR="00D5682F">
        <w:rPr>
          <w:b/>
          <w:bCs/>
          <w:i/>
          <w:iCs/>
        </w:rPr>
        <w:t xml:space="preserve"> </w:t>
      </w:r>
      <w:r w:rsidRPr="00DE6A75">
        <w:rPr>
          <w:b/>
          <w:bCs/>
          <w:i/>
          <w:iCs/>
        </w:rPr>
        <w:t>authorization, unless the use or disclosure is determined by the IRB to qualify</w:t>
      </w:r>
      <w:r w:rsidR="00D5682F">
        <w:rPr>
          <w:b/>
          <w:bCs/>
          <w:i/>
          <w:iCs/>
        </w:rPr>
        <w:t xml:space="preserve"> </w:t>
      </w:r>
      <w:r w:rsidRPr="00DE6A75">
        <w:rPr>
          <w:b/>
          <w:bCs/>
          <w:i/>
          <w:iCs/>
        </w:rPr>
        <w:t>for a waiver</w:t>
      </w:r>
      <w:r w:rsidR="0034257F">
        <w:t xml:space="preserve">. (See </w:t>
      </w:r>
      <w:hyperlink r:id="rId8" w:history="1">
        <w:r w:rsidR="0034257F" w:rsidRPr="0034257F">
          <w:rPr>
            <w:rStyle w:val="Hyperlink"/>
          </w:rPr>
          <w:t>SACHRP Recommendations on Interpretation and Application of the "HIPAA Exemption"</w:t>
        </w:r>
      </w:hyperlink>
      <w:r w:rsidR="0034257F">
        <w:t>)</w:t>
      </w:r>
    </w:p>
    <w:p w14:paraId="031FAB9F" w14:textId="77777777" w:rsidR="00A61748" w:rsidRPr="00DE6A75" w:rsidRDefault="00A61748" w:rsidP="00A61748">
      <w:pPr>
        <w:autoSpaceDE w:val="0"/>
        <w:autoSpaceDN w:val="0"/>
        <w:adjustRightInd w:val="0"/>
      </w:pPr>
    </w:p>
    <w:p w14:paraId="7107A449" w14:textId="77777777" w:rsidR="00A61748" w:rsidRPr="00DE6A75" w:rsidRDefault="00A61748" w:rsidP="00A61748">
      <w:pPr>
        <w:autoSpaceDE w:val="0"/>
        <w:autoSpaceDN w:val="0"/>
        <w:adjustRightInd w:val="0"/>
      </w:pPr>
      <w:r w:rsidRPr="00DE6A75">
        <w:rPr>
          <w:b/>
        </w:rPr>
        <w:t xml:space="preserve">I. </w:t>
      </w:r>
      <w:r w:rsidRPr="00DE6A75">
        <w:t>List, in detail, the health information that is to be collected for the research activity,</w:t>
      </w:r>
      <w:r w:rsidR="00D5682F">
        <w:t xml:space="preserve"> </w:t>
      </w:r>
      <w:r w:rsidRPr="00DE6A75">
        <w:t>and explain why this health information is the minimum necessary to meet the</w:t>
      </w:r>
      <w:r w:rsidR="00D5682F">
        <w:t xml:space="preserve"> </w:t>
      </w:r>
      <w:r w:rsidRPr="00DE6A75">
        <w:t>research</w:t>
      </w:r>
      <w:r w:rsidR="00D5682F">
        <w:t xml:space="preserve"> o</w:t>
      </w:r>
      <w:r w:rsidRPr="00DE6A75">
        <w:t>bjectives.</w:t>
      </w:r>
      <w:r w:rsidR="005E0D4E" w:rsidRPr="00DE6A75">
        <w:t xml:space="preserve">  Use the attached form</w:t>
      </w:r>
      <w:r w:rsidR="00C4111F" w:rsidRPr="00DE6A75">
        <w:t xml:space="preserve"> (page 3) </w:t>
      </w:r>
      <w:r w:rsidR="005E0D4E" w:rsidRPr="00DE6A75">
        <w:t>to view the 18 specific HIPAA identifiers of</w:t>
      </w:r>
      <w:r w:rsidR="00D5682F">
        <w:t xml:space="preserve"> </w:t>
      </w:r>
      <w:r w:rsidR="00E43178" w:rsidRPr="00DE6A75">
        <w:t>an</w:t>
      </w:r>
      <w:r w:rsidR="005E0D4E" w:rsidRPr="00DE6A75">
        <w:t xml:space="preserve"> individual</w:t>
      </w:r>
      <w:r w:rsidR="00E43178" w:rsidRPr="00DE6A75">
        <w:t xml:space="preserve"> and list which will be recorded</w:t>
      </w:r>
      <w:r w:rsidR="005E0D4E" w:rsidRPr="00DE6A75">
        <w:t>.</w:t>
      </w:r>
    </w:p>
    <w:p w14:paraId="4D368732" w14:textId="77777777" w:rsidR="00A61748" w:rsidRPr="00DE6A75" w:rsidRDefault="00A61748" w:rsidP="00A61748">
      <w:pPr>
        <w:autoSpaceDE w:val="0"/>
        <w:autoSpaceDN w:val="0"/>
        <w:adjustRightInd w:val="0"/>
      </w:pPr>
    </w:p>
    <w:p w14:paraId="3FED71B0" w14:textId="77777777" w:rsidR="00A61748" w:rsidRPr="00DE6A75" w:rsidRDefault="00A61748" w:rsidP="00A61748">
      <w:pPr>
        <w:autoSpaceDE w:val="0"/>
        <w:autoSpaceDN w:val="0"/>
        <w:adjustRightInd w:val="0"/>
      </w:pPr>
    </w:p>
    <w:p w14:paraId="132F55B1" w14:textId="77777777" w:rsidR="00A61748" w:rsidRPr="00DE6A75" w:rsidRDefault="00A61748" w:rsidP="00A61748">
      <w:pPr>
        <w:autoSpaceDE w:val="0"/>
        <w:autoSpaceDN w:val="0"/>
        <w:adjustRightInd w:val="0"/>
      </w:pPr>
      <w:r w:rsidRPr="00DE6A75">
        <w:rPr>
          <w:b/>
        </w:rPr>
        <w:t>II.</w:t>
      </w:r>
      <w:r w:rsidRPr="00DE6A75">
        <w:t xml:space="preserve"> Identify the source of the health information (e.g., medical record etc). Note that the</w:t>
      </w:r>
      <w:r w:rsidR="00D5682F">
        <w:t xml:space="preserve"> </w:t>
      </w:r>
      <w:r w:rsidRPr="00DE6A75">
        <w:t>source (‘entity’) must be able to account for disclosures made under this waiver.</w:t>
      </w:r>
    </w:p>
    <w:p w14:paraId="19F7183B" w14:textId="77777777" w:rsidR="00A61748" w:rsidRPr="00DE6A75" w:rsidRDefault="00A61748" w:rsidP="00A61748">
      <w:pPr>
        <w:autoSpaceDE w:val="0"/>
        <w:autoSpaceDN w:val="0"/>
        <w:adjustRightInd w:val="0"/>
      </w:pPr>
    </w:p>
    <w:p w14:paraId="37695A5D" w14:textId="77777777" w:rsidR="00A61748" w:rsidRPr="00DE6A75" w:rsidRDefault="00A61748" w:rsidP="00A61748">
      <w:pPr>
        <w:autoSpaceDE w:val="0"/>
        <w:autoSpaceDN w:val="0"/>
        <w:adjustRightInd w:val="0"/>
      </w:pPr>
    </w:p>
    <w:p w14:paraId="5FBC6DD6" w14:textId="77777777" w:rsidR="00A61748" w:rsidRPr="00DE6A75" w:rsidRDefault="00A61748" w:rsidP="00A61748">
      <w:pPr>
        <w:autoSpaceDE w:val="0"/>
        <w:autoSpaceDN w:val="0"/>
        <w:adjustRightInd w:val="0"/>
        <w:rPr>
          <w:bCs/>
        </w:rPr>
      </w:pPr>
      <w:r w:rsidRPr="00DE6A75">
        <w:rPr>
          <w:b/>
        </w:rPr>
        <w:t>III.</w:t>
      </w:r>
      <w:r w:rsidRPr="00DE6A75">
        <w:t xml:space="preserve"> </w:t>
      </w:r>
      <w:r w:rsidRPr="00DE6A75">
        <w:rPr>
          <w:bCs/>
        </w:rPr>
        <w:t xml:space="preserve">The use or disclosure of </w:t>
      </w:r>
      <w:r w:rsidR="0033339E">
        <w:rPr>
          <w:bCs/>
        </w:rPr>
        <w:t>P</w:t>
      </w:r>
      <w:r w:rsidRPr="00DE6A75">
        <w:rPr>
          <w:bCs/>
        </w:rPr>
        <w:t>HI for this research activity must involve no more</w:t>
      </w:r>
      <w:r w:rsidR="00D5682F">
        <w:rPr>
          <w:bCs/>
        </w:rPr>
        <w:t xml:space="preserve"> </w:t>
      </w:r>
      <w:r w:rsidRPr="00DE6A75">
        <w:rPr>
          <w:bCs/>
        </w:rPr>
        <w:t>than minimal risk to the privacy of individuals, based on the presence of the</w:t>
      </w:r>
      <w:r w:rsidR="00D5682F">
        <w:rPr>
          <w:bCs/>
        </w:rPr>
        <w:t xml:space="preserve"> </w:t>
      </w:r>
      <w:r w:rsidRPr="00DE6A75">
        <w:rPr>
          <w:bCs/>
        </w:rPr>
        <w:t>following 3 elements:</w:t>
      </w:r>
    </w:p>
    <w:p w14:paraId="5ACE9297" w14:textId="77777777" w:rsidR="00A61748" w:rsidRDefault="00A61748" w:rsidP="00A61748">
      <w:pPr>
        <w:autoSpaceDE w:val="0"/>
        <w:autoSpaceDN w:val="0"/>
        <w:adjustRightInd w:val="0"/>
        <w:rPr>
          <w:b/>
          <w:bCs/>
        </w:rPr>
      </w:pPr>
    </w:p>
    <w:p w14:paraId="41DAA19E" w14:textId="77777777" w:rsidR="00A61748" w:rsidRPr="00DE6A75" w:rsidRDefault="008B261D" w:rsidP="00D5682F">
      <w:pPr>
        <w:autoSpaceDE w:val="0"/>
        <w:autoSpaceDN w:val="0"/>
        <w:adjustRightInd w:val="0"/>
        <w:ind w:left="360"/>
        <w:rPr>
          <w:b/>
          <w:bCs/>
        </w:rPr>
      </w:pPr>
      <w:r w:rsidRPr="00DE6A75">
        <w:t>a</w:t>
      </w:r>
      <w:r w:rsidR="00A61748" w:rsidRPr="00DE6A75">
        <w:t>. An adequate plan to protect the identifiers from improper use and disclosure.</w:t>
      </w:r>
      <w:r w:rsidR="00D5682F">
        <w:t xml:space="preserve"> </w:t>
      </w:r>
      <w:r w:rsidR="00A61748" w:rsidRPr="00DE6A75">
        <w:t xml:space="preserve">Describe this plan and indicate where </w:t>
      </w:r>
      <w:r w:rsidR="0033339E">
        <w:t>P</w:t>
      </w:r>
      <w:r w:rsidR="00A61748" w:rsidRPr="00DE6A75">
        <w:t>HI will be stored, and who will have access (this</w:t>
      </w:r>
      <w:r w:rsidR="00D5682F">
        <w:t xml:space="preserve"> </w:t>
      </w:r>
      <w:r w:rsidR="00A61748" w:rsidRPr="00DE6A75">
        <w:t xml:space="preserve">list must </w:t>
      </w:r>
      <w:r w:rsidR="00D5682F">
        <w:t xml:space="preserve">include </w:t>
      </w:r>
      <w:r w:rsidR="00D5682F">
        <w:rPr>
          <w:u w:val="single"/>
        </w:rPr>
        <w:t>all</w:t>
      </w:r>
      <w:r w:rsidR="00D5682F">
        <w:t xml:space="preserve"> of the entities that might have access to the </w:t>
      </w:r>
      <w:r w:rsidR="0033339E">
        <w:t>P</w:t>
      </w:r>
      <w:r w:rsidR="00D5682F">
        <w:t>HI, such as student researchers, hospitals, study</w:t>
      </w:r>
      <w:r w:rsidR="00A61748" w:rsidRPr="00DE6A75">
        <w:t xml:space="preserve"> sponsor, IRB, OHRP, FDA, data safety monitoring boards</w:t>
      </w:r>
      <w:r w:rsidR="00D5682F">
        <w:t>)</w:t>
      </w:r>
      <w:r w:rsidR="00A61748" w:rsidRPr="00DE6A75">
        <w:t>.</w:t>
      </w:r>
      <w:r w:rsidR="00D5682F">
        <w:t xml:space="preserve"> </w:t>
      </w:r>
      <w:r w:rsidR="00A61748" w:rsidRPr="00DE6A75">
        <w:rPr>
          <w:b/>
          <w:bCs/>
        </w:rPr>
        <w:t>The plan is:</w:t>
      </w:r>
    </w:p>
    <w:p w14:paraId="7B77006A" w14:textId="77777777" w:rsidR="00A61748" w:rsidRPr="00DE6A75" w:rsidRDefault="00A61748" w:rsidP="00A61748">
      <w:pPr>
        <w:autoSpaceDE w:val="0"/>
        <w:autoSpaceDN w:val="0"/>
        <w:adjustRightInd w:val="0"/>
        <w:rPr>
          <w:b/>
          <w:bCs/>
        </w:rPr>
      </w:pPr>
    </w:p>
    <w:p w14:paraId="1F57D06E" w14:textId="77777777" w:rsidR="00A61748" w:rsidRPr="00DE6A75" w:rsidRDefault="00A61748" w:rsidP="00A61748">
      <w:pPr>
        <w:autoSpaceDE w:val="0"/>
        <w:autoSpaceDN w:val="0"/>
        <w:adjustRightInd w:val="0"/>
        <w:rPr>
          <w:b/>
          <w:bCs/>
        </w:rPr>
      </w:pPr>
    </w:p>
    <w:p w14:paraId="06E3D16C" w14:textId="77777777" w:rsidR="00A61748" w:rsidRDefault="00A61748" w:rsidP="00D5682F">
      <w:pPr>
        <w:autoSpaceDE w:val="0"/>
        <w:autoSpaceDN w:val="0"/>
        <w:adjustRightInd w:val="0"/>
        <w:ind w:left="360"/>
      </w:pPr>
      <w:r w:rsidRPr="00DE6A75">
        <w:t>b. An adequate plan to destroy the identifiers at the earliest opportunity consistent with</w:t>
      </w:r>
      <w:r w:rsidR="00D5682F">
        <w:t xml:space="preserve"> </w:t>
      </w:r>
      <w:r w:rsidRPr="00DE6A75">
        <w:t>the conduct of the research, unless there is a health or research justification for</w:t>
      </w:r>
      <w:r w:rsidR="00D5682F">
        <w:t xml:space="preserve"> </w:t>
      </w:r>
      <w:r w:rsidRPr="00DE6A75">
        <w:t>retaining the identifiers or such retention is required by law.</w:t>
      </w:r>
      <w:r w:rsidR="00D5682F">
        <w:t xml:space="preserve"> </w:t>
      </w:r>
      <w:r w:rsidRPr="00DE6A75">
        <w:rPr>
          <w:b/>
          <w:bCs/>
        </w:rPr>
        <w:t>The plan (including HOW the identifiers will be destroyed, e.g., shredding</w:t>
      </w:r>
      <w:r w:rsidR="00D5682F">
        <w:rPr>
          <w:b/>
          <w:bCs/>
        </w:rPr>
        <w:t xml:space="preserve"> </w:t>
      </w:r>
      <w:r w:rsidRPr="00DE6A75">
        <w:rPr>
          <w:b/>
          <w:bCs/>
        </w:rPr>
        <w:t>documents etc.) is</w:t>
      </w:r>
      <w:r w:rsidRPr="00DE6A75">
        <w:t>:</w:t>
      </w:r>
    </w:p>
    <w:p w14:paraId="6CE5DE52" w14:textId="77777777" w:rsidR="00D5682F" w:rsidRDefault="00D5682F" w:rsidP="00D5682F">
      <w:pPr>
        <w:autoSpaceDE w:val="0"/>
        <w:autoSpaceDN w:val="0"/>
        <w:adjustRightInd w:val="0"/>
        <w:ind w:left="360"/>
      </w:pPr>
    </w:p>
    <w:p w14:paraId="498ED192" w14:textId="77777777" w:rsidR="00D5682F" w:rsidRDefault="00D5682F" w:rsidP="00D5682F">
      <w:pPr>
        <w:autoSpaceDE w:val="0"/>
        <w:autoSpaceDN w:val="0"/>
        <w:adjustRightInd w:val="0"/>
        <w:ind w:left="360"/>
      </w:pPr>
    </w:p>
    <w:p w14:paraId="070AA988" w14:textId="77777777" w:rsidR="00A61748" w:rsidRPr="00DE6A75" w:rsidRDefault="00A61748" w:rsidP="00D5682F">
      <w:pPr>
        <w:autoSpaceDE w:val="0"/>
        <w:autoSpaceDN w:val="0"/>
        <w:adjustRightInd w:val="0"/>
        <w:ind w:left="360"/>
        <w:rPr>
          <w:i/>
          <w:iCs/>
          <w:u w:val="single"/>
        </w:rPr>
      </w:pPr>
      <w:r w:rsidRPr="00DE6A75">
        <w:t xml:space="preserve">c. Adequate written assurances that the </w:t>
      </w:r>
      <w:r w:rsidR="0033339E">
        <w:t>P</w:t>
      </w:r>
      <w:r w:rsidRPr="00DE6A75">
        <w:t>HI will not be reused or disclosed to any other</w:t>
      </w:r>
      <w:r w:rsidR="00D5682F">
        <w:t xml:space="preserve"> </w:t>
      </w:r>
      <w:r w:rsidRPr="00DE6A75">
        <w:t>person or entity, except as required by law, or for other research which would be</w:t>
      </w:r>
      <w:r w:rsidR="00D5682F">
        <w:t xml:space="preserve"> </w:t>
      </w:r>
      <w:r w:rsidRPr="00DE6A75">
        <w:t xml:space="preserve">specifically approved by the </w:t>
      </w:r>
      <w:r w:rsidR="00D5682F">
        <w:t>Hanover College</w:t>
      </w:r>
      <w:r w:rsidRPr="00DE6A75">
        <w:t xml:space="preserve"> IRB and would qualify for a waiver of authorization.</w:t>
      </w:r>
      <w:r w:rsidR="00D5682F">
        <w:t xml:space="preserve"> </w:t>
      </w:r>
      <w:r w:rsidRPr="00DE6A75">
        <w:rPr>
          <w:i/>
          <w:iCs/>
          <w:u w:val="single"/>
        </w:rPr>
        <w:t>Principal investigator s</w:t>
      </w:r>
      <w:r w:rsidR="00C57AD3" w:rsidRPr="00DE6A75">
        <w:rPr>
          <w:i/>
          <w:iCs/>
          <w:u w:val="single"/>
        </w:rPr>
        <w:t xml:space="preserve">ubmission </w:t>
      </w:r>
      <w:r w:rsidRPr="00DE6A75">
        <w:rPr>
          <w:i/>
          <w:iCs/>
          <w:u w:val="single"/>
        </w:rPr>
        <w:t>of this document signifies assurance of</w:t>
      </w:r>
      <w:r w:rsidR="00C57AD3" w:rsidRPr="00DE6A75">
        <w:rPr>
          <w:i/>
          <w:iCs/>
          <w:u w:val="single"/>
        </w:rPr>
        <w:t xml:space="preserve"> </w:t>
      </w:r>
      <w:r w:rsidRPr="00DE6A75">
        <w:rPr>
          <w:i/>
          <w:iCs/>
          <w:u w:val="single"/>
        </w:rPr>
        <w:t>compliance with this requirement.</w:t>
      </w:r>
    </w:p>
    <w:p w14:paraId="3F167191" w14:textId="77777777" w:rsidR="00F403F6" w:rsidRDefault="00F403F6" w:rsidP="00A61748">
      <w:pPr>
        <w:autoSpaceDE w:val="0"/>
        <w:autoSpaceDN w:val="0"/>
        <w:adjustRightInd w:val="0"/>
        <w:rPr>
          <w:i/>
          <w:iCs/>
          <w:u w:val="single"/>
        </w:rPr>
      </w:pPr>
    </w:p>
    <w:p w14:paraId="5B0F9321" w14:textId="77777777" w:rsidR="00D5682F" w:rsidRPr="00DE6A75" w:rsidRDefault="00D5682F" w:rsidP="00A61748">
      <w:pPr>
        <w:autoSpaceDE w:val="0"/>
        <w:autoSpaceDN w:val="0"/>
        <w:adjustRightInd w:val="0"/>
        <w:rPr>
          <w:i/>
          <w:iCs/>
          <w:u w:val="single"/>
        </w:rPr>
      </w:pPr>
    </w:p>
    <w:p w14:paraId="7F8C2F74" w14:textId="77777777" w:rsidR="00F403F6" w:rsidRPr="00D5682F" w:rsidRDefault="00F403F6" w:rsidP="00D5682F">
      <w:pPr>
        <w:autoSpaceDE w:val="0"/>
        <w:autoSpaceDN w:val="0"/>
        <w:adjustRightInd w:val="0"/>
        <w:ind w:left="360"/>
      </w:pPr>
      <w:r w:rsidRPr="00DE6A75">
        <w:rPr>
          <w:iCs/>
        </w:rPr>
        <w:lastRenderedPageBreak/>
        <w:t xml:space="preserve">d. Adequate written assurances </w:t>
      </w:r>
      <w:r w:rsidRPr="00DE6A75">
        <w:t>that the purpose of the data is to conduct scientific</w:t>
      </w:r>
      <w:r w:rsidR="00D5682F">
        <w:t xml:space="preserve"> </w:t>
      </w:r>
      <w:r w:rsidRPr="00DE6A75">
        <w:t xml:space="preserve">research and that no </w:t>
      </w:r>
      <w:r w:rsidR="00D5682F">
        <w:t>p</w:t>
      </w:r>
      <w:r w:rsidRPr="00DE6A75">
        <w:t>ersonnel involved in the study may identify, directly or indirectly,</w:t>
      </w:r>
      <w:r w:rsidR="00D5682F">
        <w:t xml:space="preserve"> </w:t>
      </w:r>
      <w:r w:rsidRPr="00DE6A75">
        <w:t>any individual patient or subject in any report of such research or otherwise disclose</w:t>
      </w:r>
      <w:r w:rsidR="00D5682F">
        <w:t xml:space="preserve"> </w:t>
      </w:r>
      <w:r w:rsidRPr="00DE6A75">
        <w:t>patient or subject identities in any manner.</w:t>
      </w:r>
      <w:r w:rsidR="00D5682F">
        <w:t xml:space="preserve"> </w:t>
      </w:r>
      <w:r w:rsidRPr="00DE6A75">
        <w:rPr>
          <w:i/>
          <w:iCs/>
          <w:u w:val="single"/>
        </w:rPr>
        <w:t>Principal investigator s</w:t>
      </w:r>
      <w:r w:rsidR="00C57AD3" w:rsidRPr="00DE6A75">
        <w:rPr>
          <w:i/>
          <w:iCs/>
          <w:u w:val="single"/>
        </w:rPr>
        <w:t xml:space="preserve">ubmission of </w:t>
      </w:r>
      <w:r w:rsidRPr="00DE6A75">
        <w:rPr>
          <w:i/>
          <w:iCs/>
          <w:u w:val="single"/>
        </w:rPr>
        <w:t>this document signifies assurance of</w:t>
      </w:r>
      <w:r w:rsidR="00C57AD3" w:rsidRPr="00DE6A75">
        <w:rPr>
          <w:i/>
          <w:iCs/>
          <w:u w:val="single"/>
        </w:rPr>
        <w:t xml:space="preserve"> </w:t>
      </w:r>
      <w:r w:rsidRPr="00DE6A75">
        <w:rPr>
          <w:i/>
          <w:iCs/>
          <w:u w:val="single"/>
        </w:rPr>
        <w:t>compliance with this requirement.</w:t>
      </w:r>
    </w:p>
    <w:p w14:paraId="40056682" w14:textId="77777777" w:rsidR="00A61748" w:rsidRPr="00DE6A75" w:rsidRDefault="00A61748" w:rsidP="00A61748">
      <w:pPr>
        <w:autoSpaceDE w:val="0"/>
        <w:autoSpaceDN w:val="0"/>
        <w:adjustRightInd w:val="0"/>
        <w:rPr>
          <w:i/>
          <w:iCs/>
          <w:u w:val="single"/>
        </w:rPr>
      </w:pPr>
    </w:p>
    <w:p w14:paraId="2A3A5C53" w14:textId="77777777" w:rsidR="00A61748" w:rsidRPr="00DE6A75" w:rsidRDefault="00A61748" w:rsidP="00A61748">
      <w:pPr>
        <w:autoSpaceDE w:val="0"/>
        <w:autoSpaceDN w:val="0"/>
        <w:adjustRightInd w:val="0"/>
        <w:rPr>
          <w:i/>
          <w:iCs/>
          <w:u w:val="single"/>
        </w:rPr>
      </w:pPr>
    </w:p>
    <w:p w14:paraId="1BF4A07D" w14:textId="77777777" w:rsidR="00A61748" w:rsidRPr="00DE6A75" w:rsidRDefault="00A61748" w:rsidP="00A61748">
      <w:pPr>
        <w:autoSpaceDE w:val="0"/>
        <w:autoSpaceDN w:val="0"/>
        <w:adjustRightInd w:val="0"/>
        <w:rPr>
          <w:b/>
          <w:bCs/>
        </w:rPr>
      </w:pPr>
      <w:r w:rsidRPr="00DE6A75">
        <w:rPr>
          <w:b/>
        </w:rPr>
        <w:t>IV.</w:t>
      </w:r>
      <w:r w:rsidRPr="00DE6A75">
        <w:t xml:space="preserve"> The research cannot practicably be carried out without the waiver. </w:t>
      </w:r>
      <w:r w:rsidRPr="00DE6A75">
        <w:rPr>
          <w:b/>
          <w:bCs/>
        </w:rPr>
        <w:t>Explain why:</w:t>
      </w:r>
    </w:p>
    <w:p w14:paraId="12BDA811" w14:textId="77777777" w:rsidR="00A61748" w:rsidRPr="00DE6A75" w:rsidRDefault="00A61748" w:rsidP="00A61748">
      <w:pPr>
        <w:autoSpaceDE w:val="0"/>
        <w:autoSpaceDN w:val="0"/>
        <w:adjustRightInd w:val="0"/>
        <w:rPr>
          <w:b/>
          <w:bCs/>
        </w:rPr>
      </w:pPr>
    </w:p>
    <w:p w14:paraId="10E540B0" w14:textId="77777777" w:rsidR="00A61748" w:rsidRPr="00DE6A75" w:rsidRDefault="00A61748" w:rsidP="00A61748">
      <w:pPr>
        <w:autoSpaceDE w:val="0"/>
        <w:autoSpaceDN w:val="0"/>
        <w:adjustRightInd w:val="0"/>
        <w:rPr>
          <w:b/>
          <w:bCs/>
        </w:rPr>
      </w:pPr>
    </w:p>
    <w:p w14:paraId="45EF4F5E" w14:textId="77777777" w:rsidR="00A61748" w:rsidRPr="00DE6A75" w:rsidRDefault="00A61748" w:rsidP="00A61748">
      <w:pPr>
        <w:autoSpaceDE w:val="0"/>
        <w:autoSpaceDN w:val="0"/>
        <w:adjustRightInd w:val="0"/>
        <w:rPr>
          <w:b/>
          <w:bCs/>
        </w:rPr>
      </w:pPr>
      <w:r w:rsidRPr="00DE6A75">
        <w:rPr>
          <w:b/>
        </w:rPr>
        <w:t>V.</w:t>
      </w:r>
      <w:r w:rsidRPr="00DE6A75">
        <w:t xml:space="preserve"> The research could not practicably be conducted without access to, and use of, the</w:t>
      </w:r>
      <w:r w:rsidR="00D5682F">
        <w:t xml:space="preserve"> </w:t>
      </w:r>
      <w:r w:rsidR="0033339E">
        <w:t>P</w:t>
      </w:r>
      <w:r w:rsidRPr="00DE6A75">
        <w:t>HI.</w:t>
      </w:r>
      <w:r w:rsidR="00D5682F">
        <w:t xml:space="preserve"> </w:t>
      </w:r>
      <w:r w:rsidRPr="00DE6A75">
        <w:rPr>
          <w:b/>
          <w:bCs/>
        </w:rPr>
        <w:t>Explain why:</w:t>
      </w:r>
    </w:p>
    <w:p w14:paraId="08C4A22B" w14:textId="77777777" w:rsidR="00A61748" w:rsidRDefault="00A61748" w:rsidP="00A61748">
      <w:pPr>
        <w:autoSpaceDE w:val="0"/>
        <w:autoSpaceDN w:val="0"/>
        <w:adjustRightInd w:val="0"/>
        <w:rPr>
          <w:b/>
          <w:bCs/>
        </w:rPr>
      </w:pPr>
    </w:p>
    <w:p w14:paraId="7A8DF700" w14:textId="77777777" w:rsidR="0033339E" w:rsidRPr="00DE6A75" w:rsidRDefault="0033339E" w:rsidP="00A61748">
      <w:pPr>
        <w:autoSpaceDE w:val="0"/>
        <w:autoSpaceDN w:val="0"/>
        <w:adjustRightInd w:val="0"/>
        <w:rPr>
          <w:b/>
          <w:bCs/>
        </w:rPr>
      </w:pPr>
    </w:p>
    <w:p w14:paraId="3349C1B9" w14:textId="77777777" w:rsidR="00AB7E9F" w:rsidRDefault="00AB7E9F" w:rsidP="00A61748">
      <w:pPr>
        <w:autoSpaceDE w:val="0"/>
        <w:autoSpaceDN w:val="0"/>
        <w:adjustRightInd w:val="0"/>
      </w:pPr>
    </w:p>
    <w:p w14:paraId="2836990A" w14:textId="77777777" w:rsidR="00A61748" w:rsidRPr="00DE6A75" w:rsidRDefault="00A61748" w:rsidP="00A61748">
      <w:pPr>
        <w:autoSpaceDE w:val="0"/>
        <w:autoSpaceDN w:val="0"/>
        <w:adjustRightInd w:val="0"/>
      </w:pPr>
      <w:r w:rsidRPr="00DE6A75">
        <w:t xml:space="preserve">My </w:t>
      </w:r>
      <w:r w:rsidR="00C57AD3" w:rsidRPr="00DE6A75">
        <w:t>submission of this form</w:t>
      </w:r>
      <w:r w:rsidRPr="00DE6A75">
        <w:t xml:space="preserve"> assures that the </w:t>
      </w:r>
      <w:r w:rsidR="0033339E">
        <w:t>P</w:t>
      </w:r>
      <w:r w:rsidRPr="00DE6A75">
        <w:t xml:space="preserve">HI obtained </w:t>
      </w:r>
      <w:r w:rsidR="0033339E">
        <w:t xml:space="preserve">as detailed </w:t>
      </w:r>
      <w:r w:rsidRPr="00DE6A75">
        <w:t>above will not be reused or</w:t>
      </w:r>
      <w:r w:rsidR="00C57AD3" w:rsidRPr="00DE6A75">
        <w:t xml:space="preserve"> </w:t>
      </w:r>
      <w:r w:rsidRPr="00DE6A75">
        <w:t>disclosed to any other person or entity, except as required by law, or for other research</w:t>
      </w:r>
      <w:r w:rsidR="00D5682F">
        <w:t xml:space="preserve"> s</w:t>
      </w:r>
      <w:r w:rsidRPr="00DE6A75">
        <w:t xml:space="preserve">pecifically approved by the </w:t>
      </w:r>
      <w:r w:rsidR="0033339E">
        <w:t>Hanover College</w:t>
      </w:r>
      <w:r w:rsidRPr="00DE6A75">
        <w:t xml:space="preserve"> IRB (and again, qualifying for a waiver of</w:t>
      </w:r>
      <w:r w:rsidR="00D5682F">
        <w:t xml:space="preserve"> </w:t>
      </w:r>
      <w:r w:rsidRPr="00DE6A75">
        <w:t>authorization).</w:t>
      </w:r>
    </w:p>
    <w:p w14:paraId="5199E1A9" w14:textId="77777777" w:rsidR="00A61748" w:rsidRPr="00DE6A75" w:rsidRDefault="00A61748" w:rsidP="00A61748">
      <w:pPr>
        <w:autoSpaceDE w:val="0"/>
        <w:autoSpaceDN w:val="0"/>
        <w:adjustRightInd w:val="0"/>
      </w:pPr>
    </w:p>
    <w:p w14:paraId="1772DFBF" w14:textId="77777777" w:rsidR="00A61748" w:rsidRPr="00DE6A75" w:rsidRDefault="00A61748" w:rsidP="00A61748">
      <w:pPr>
        <w:autoSpaceDE w:val="0"/>
        <w:autoSpaceDN w:val="0"/>
        <w:adjustRightInd w:val="0"/>
      </w:pPr>
    </w:p>
    <w:p w14:paraId="61DB2370" w14:textId="77777777" w:rsidR="00455612" w:rsidRPr="00C21423" w:rsidRDefault="00455612" w:rsidP="00455612">
      <w:pPr>
        <w:rPr>
          <w:b/>
          <w:bCs/>
        </w:rPr>
      </w:pPr>
      <w:r w:rsidRPr="00C21423">
        <w:rPr>
          <w:b/>
          <w:bCs/>
        </w:rPr>
        <w:t>If at any time I want to reuse this information for other purposes or disclose the information to other individuals or entities, I will seek approval from Hanover College IRB.</w:t>
      </w:r>
    </w:p>
    <w:p w14:paraId="2EEB6990" w14:textId="77777777" w:rsidR="00455612" w:rsidRDefault="00455612" w:rsidP="00455612">
      <w:pPr>
        <w:pStyle w:val="BodyText"/>
        <w:ind w:right="-30"/>
        <w:rPr>
          <w:b/>
        </w:rPr>
      </w:pPr>
    </w:p>
    <w:p w14:paraId="6389C2F3" w14:textId="77777777" w:rsidR="00455612" w:rsidRDefault="00455612" w:rsidP="00455612">
      <w:pPr>
        <w:pStyle w:val="BodyText"/>
        <w:tabs>
          <w:tab w:val="left" w:pos="6685"/>
          <w:tab w:val="left" w:pos="8881"/>
        </w:tabs>
        <w:ind w:right="-30"/>
      </w:pPr>
    </w:p>
    <w:p w14:paraId="183D9181" w14:textId="4C1DBE7E" w:rsidR="00455612" w:rsidRDefault="00455612" w:rsidP="00455612">
      <w:pPr>
        <w:pStyle w:val="BodyText"/>
        <w:ind w:right="-90"/>
      </w:pPr>
      <w:r>
        <w:t>Researcher</w:t>
      </w:r>
      <w:r>
        <w:rPr>
          <w:spacing w:val="-6"/>
        </w:rPr>
        <w:t xml:space="preserve"> </w:t>
      </w:r>
      <w:r>
        <w:t>Signature</w:t>
      </w:r>
      <w:r w:rsidRPr="00455612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55612">
        <w:t xml:space="preserve"> </w:t>
      </w:r>
      <w:r>
        <w:t xml:space="preserve">  </w:t>
      </w:r>
      <w:r>
        <w:t>Date</w:t>
      </w:r>
      <w:r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03D3B0" w14:textId="77777777" w:rsidR="00455612" w:rsidRDefault="00455612" w:rsidP="00455612">
      <w:pPr>
        <w:pStyle w:val="BodyText"/>
        <w:ind w:right="-30"/>
        <w:rPr>
          <w:sz w:val="20"/>
        </w:rPr>
      </w:pPr>
    </w:p>
    <w:p w14:paraId="278CC684" w14:textId="77777777" w:rsidR="00455612" w:rsidRDefault="00455612" w:rsidP="00455612">
      <w:pPr>
        <w:pStyle w:val="BodyText"/>
        <w:ind w:right="-30"/>
        <w:rPr>
          <w:sz w:val="20"/>
        </w:rPr>
      </w:pPr>
    </w:p>
    <w:p w14:paraId="3EEDAEE7" w14:textId="21FA95C8" w:rsidR="00455612" w:rsidRDefault="00455612" w:rsidP="00455612">
      <w:pPr>
        <w:pStyle w:val="BodyText"/>
        <w:tabs>
          <w:tab w:val="left" w:pos="9207"/>
        </w:tabs>
        <w:spacing w:before="90"/>
        <w:ind w:right="-30"/>
      </w:pPr>
      <w:r>
        <w:t>Name</w:t>
      </w:r>
      <w:r>
        <w:rPr>
          <w:spacing w:val="-12"/>
        </w:rPr>
        <w:t xml:space="preserve"> </w:t>
      </w:r>
      <w:r>
        <w:t>typed/printed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5BA06C" w14:textId="77777777" w:rsidR="00455612" w:rsidRDefault="00455612" w:rsidP="00455612">
      <w:pPr>
        <w:pStyle w:val="BodyText"/>
        <w:ind w:right="-30"/>
        <w:rPr>
          <w:sz w:val="20"/>
        </w:rPr>
      </w:pPr>
    </w:p>
    <w:p w14:paraId="2CFE6393" w14:textId="77777777" w:rsidR="00F403F6" w:rsidRPr="00DE6A75" w:rsidRDefault="00F403F6" w:rsidP="00A61748">
      <w:pPr>
        <w:autoSpaceDE w:val="0"/>
        <w:autoSpaceDN w:val="0"/>
        <w:adjustRightInd w:val="0"/>
      </w:pPr>
    </w:p>
    <w:p w14:paraId="363ED94B" w14:textId="77777777" w:rsidR="005E0D4E" w:rsidRPr="00DE6A75" w:rsidRDefault="0033339E" w:rsidP="00A61748">
      <w:pPr>
        <w:autoSpaceDE w:val="0"/>
        <w:autoSpaceDN w:val="0"/>
        <w:adjustRightInd w:val="0"/>
      </w:pPr>
      <w:r>
        <w:rPr>
          <w:b/>
          <w:u w:val="single"/>
        </w:rPr>
        <w:br w:type="page"/>
      </w:r>
      <w:r w:rsidR="005E0D4E" w:rsidRPr="00DE6A75">
        <w:lastRenderedPageBreak/>
        <w:t>The following is a list of the eighteen specific identifiers of the individual or of relatives, employers, or household members of the individual:</w:t>
      </w:r>
    </w:p>
    <w:p w14:paraId="2422D263" w14:textId="77777777" w:rsidR="005E0D4E" w:rsidRPr="00DE6A75" w:rsidRDefault="005E0D4E" w:rsidP="00A61748">
      <w:pPr>
        <w:autoSpaceDE w:val="0"/>
        <w:autoSpaceDN w:val="0"/>
        <w:adjustRightInd w:val="0"/>
      </w:pPr>
    </w:p>
    <w:p w14:paraId="66EDE605" w14:textId="77777777" w:rsidR="005E0D4E" w:rsidRPr="00DE6A75" w:rsidRDefault="005E0D4E" w:rsidP="00A61748">
      <w:pPr>
        <w:autoSpaceDE w:val="0"/>
        <w:autoSpaceDN w:val="0"/>
        <w:adjustRightInd w:val="0"/>
        <w:rPr>
          <w:b/>
          <w:u w:val="single"/>
        </w:rPr>
      </w:pPr>
      <w:r w:rsidRPr="00DE6A75">
        <w:rPr>
          <w:b/>
          <w:u w:val="single"/>
        </w:rPr>
        <w:t>45CFR</w:t>
      </w:r>
      <w:r w:rsidR="00886C08">
        <w:rPr>
          <w:b/>
          <w:u w:val="single"/>
        </w:rPr>
        <w:t>164</w:t>
      </w:r>
      <w:r w:rsidRPr="00DE6A75">
        <w:rPr>
          <w:b/>
          <w:u w:val="single"/>
        </w:rPr>
        <w:t>.514</w:t>
      </w:r>
      <w:r w:rsidR="00886C08">
        <w:rPr>
          <w:b/>
          <w:u w:val="single"/>
        </w:rPr>
        <w:t>(b)</w:t>
      </w:r>
      <w:r w:rsidRPr="00DE6A75">
        <w:rPr>
          <w:b/>
          <w:u w:val="single"/>
        </w:rPr>
        <w:t>(2)(i):</w:t>
      </w:r>
    </w:p>
    <w:p w14:paraId="4F9E47A6" w14:textId="77777777" w:rsidR="005E0D4E" w:rsidRPr="00DE6A75" w:rsidRDefault="005E0D4E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(A)</w:t>
      </w:r>
      <w:r w:rsidRPr="00DE6A75">
        <w:t xml:space="preserve"> </w:t>
      </w:r>
      <w:r w:rsidR="00110684" w:rsidRPr="00DE6A75">
        <w:t xml:space="preserve"> </w:t>
      </w:r>
      <w:r w:rsidRPr="00DE6A75">
        <w:t>Names</w:t>
      </w:r>
      <w:r w:rsidR="00E10083" w:rsidRPr="00DE6A75">
        <w:t>.</w:t>
      </w:r>
    </w:p>
    <w:p w14:paraId="062F927C" w14:textId="77777777" w:rsidR="00886C08" w:rsidRDefault="005E0D4E" w:rsidP="00886C08">
      <w:pPr>
        <w:autoSpaceDE w:val="0"/>
        <w:autoSpaceDN w:val="0"/>
        <w:adjustRightInd w:val="0"/>
        <w:ind w:left="360"/>
      </w:pPr>
      <w:r w:rsidRPr="00DE6A75">
        <w:rPr>
          <w:b/>
        </w:rPr>
        <w:t>(B)</w:t>
      </w:r>
      <w:r w:rsidRPr="00DE6A75">
        <w:t xml:space="preserve"> </w:t>
      </w:r>
      <w:r w:rsidR="00110684" w:rsidRPr="00DE6A75">
        <w:t xml:space="preserve"> </w:t>
      </w:r>
      <w:r w:rsidR="00C865C7" w:rsidRPr="00DE6A75">
        <w:t>All geographic subdivisions smaller than a State, including street address, city, county, precinct, zip code, and their equivalent geocodes, except for the initial three digits of a zip code</w:t>
      </w:r>
      <w:r w:rsidR="00886C08">
        <w:t xml:space="preserve"> if, according to the current publicly available data from the Bureau of the Census: </w:t>
      </w:r>
    </w:p>
    <w:p w14:paraId="6A135717" w14:textId="77777777" w:rsidR="00886C08" w:rsidRDefault="00886C08" w:rsidP="00886C08">
      <w:pPr>
        <w:autoSpaceDE w:val="0"/>
        <w:autoSpaceDN w:val="0"/>
        <w:adjustRightInd w:val="0"/>
        <w:ind w:left="720"/>
      </w:pPr>
      <w:r>
        <w:t xml:space="preserve">(1) The geographic unit formed by combining all zip codes with the same three initial digits contains more than 20,000 people; and </w:t>
      </w:r>
    </w:p>
    <w:p w14:paraId="03010877" w14:textId="77777777" w:rsidR="005E0D4E" w:rsidRPr="00DE6A75" w:rsidRDefault="00886C08" w:rsidP="00886C08">
      <w:pPr>
        <w:autoSpaceDE w:val="0"/>
        <w:autoSpaceDN w:val="0"/>
        <w:adjustRightInd w:val="0"/>
        <w:ind w:left="720"/>
      </w:pPr>
      <w:r>
        <w:t>(2) The initial three digits of a zip code for all such geographic units containing 20,000 or fewer people is changed to 000.</w:t>
      </w:r>
    </w:p>
    <w:p w14:paraId="59AE816A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(C)</w:t>
      </w:r>
      <w:r w:rsidRPr="00DE6A75">
        <w:t xml:space="preserve"> </w:t>
      </w:r>
      <w:r w:rsidR="00110684" w:rsidRPr="00DE6A75">
        <w:t xml:space="preserve"> </w:t>
      </w:r>
      <w:r w:rsidRPr="00DE6A75">
        <w:t xml:space="preserve">All elements of dates (except year) for dates directly related to an individual, including birth date, </w:t>
      </w:r>
      <w:r w:rsidR="00D5682F">
        <w:t>a</w:t>
      </w:r>
      <w:r w:rsidRPr="00DE6A75">
        <w:t>dmission date, discharge date, date of death; and all ages over 89 and all elements of dates (including year) indicative of such age, except that such ages and elements may be aggregated into a single category of age 90 or older.</w:t>
      </w:r>
    </w:p>
    <w:p w14:paraId="16A7A497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(D)</w:t>
      </w:r>
      <w:r w:rsidR="00110684" w:rsidRPr="00DE6A75">
        <w:rPr>
          <w:b/>
        </w:rPr>
        <w:t xml:space="preserve"> </w:t>
      </w:r>
      <w:r w:rsidRPr="00DE6A75">
        <w:t xml:space="preserve"> Telephone numbers</w:t>
      </w:r>
      <w:r w:rsidR="00E10083" w:rsidRPr="00DE6A75">
        <w:t>.</w:t>
      </w:r>
    </w:p>
    <w:p w14:paraId="3862009C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(E)</w:t>
      </w:r>
      <w:r w:rsidRPr="00DE6A75">
        <w:t xml:space="preserve">  Fax numbers</w:t>
      </w:r>
      <w:r w:rsidR="00E10083" w:rsidRPr="00DE6A75">
        <w:t>.</w:t>
      </w:r>
    </w:p>
    <w:p w14:paraId="22BE2CA7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(F)</w:t>
      </w:r>
      <w:r w:rsidRPr="00DE6A75">
        <w:t xml:space="preserve">  Electronic mail addresses</w:t>
      </w:r>
      <w:r w:rsidR="00E10083" w:rsidRPr="00DE6A75">
        <w:t>.</w:t>
      </w:r>
    </w:p>
    <w:p w14:paraId="74C3BD2F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(G)</w:t>
      </w:r>
      <w:r w:rsidRPr="00DE6A75">
        <w:t xml:space="preserve">  Social security numbers</w:t>
      </w:r>
      <w:r w:rsidR="00E10083" w:rsidRPr="00DE6A75">
        <w:t>.</w:t>
      </w:r>
    </w:p>
    <w:p w14:paraId="143DAEF6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(H)</w:t>
      </w:r>
      <w:r w:rsidRPr="00DE6A75">
        <w:t xml:space="preserve">  Medical record numbers</w:t>
      </w:r>
      <w:r w:rsidR="00E10083" w:rsidRPr="00DE6A75">
        <w:t>.</w:t>
      </w:r>
    </w:p>
    <w:p w14:paraId="1D6DC2A6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(I)</w:t>
      </w:r>
      <w:r w:rsidRPr="00DE6A75">
        <w:t xml:space="preserve">  Health plan beneficiary numbers</w:t>
      </w:r>
      <w:r w:rsidR="00E10083" w:rsidRPr="00DE6A75">
        <w:t>.</w:t>
      </w:r>
    </w:p>
    <w:p w14:paraId="16D12563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(J)</w:t>
      </w:r>
      <w:r w:rsidRPr="00DE6A75">
        <w:t xml:space="preserve">  Account numbers</w:t>
      </w:r>
      <w:r w:rsidR="00E10083" w:rsidRPr="00DE6A75">
        <w:t>.</w:t>
      </w:r>
    </w:p>
    <w:p w14:paraId="7093FA96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 xml:space="preserve">(K) </w:t>
      </w:r>
      <w:r w:rsidRPr="00DE6A75">
        <w:t xml:space="preserve"> Certificate/license numbers</w:t>
      </w:r>
      <w:r w:rsidR="00E10083" w:rsidRPr="00DE6A75">
        <w:t>.</w:t>
      </w:r>
    </w:p>
    <w:p w14:paraId="78015276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(L)</w:t>
      </w:r>
      <w:r w:rsidRPr="00DE6A75">
        <w:t xml:space="preserve">  Vehicle identifiers and serial numbers, including license plate numbers</w:t>
      </w:r>
      <w:r w:rsidR="00E10083" w:rsidRPr="00DE6A75">
        <w:t>.</w:t>
      </w:r>
    </w:p>
    <w:p w14:paraId="65C57060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 xml:space="preserve">(M) </w:t>
      </w:r>
      <w:r w:rsidRPr="00DE6A75">
        <w:t xml:space="preserve"> Device identifiers and serial numbers</w:t>
      </w:r>
      <w:r w:rsidR="00E10083" w:rsidRPr="00DE6A75">
        <w:t>.</w:t>
      </w:r>
    </w:p>
    <w:p w14:paraId="62750849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(N)</w:t>
      </w:r>
      <w:r w:rsidRPr="00DE6A75">
        <w:t xml:space="preserve">  Web Universal Resource Locators (URLs)</w:t>
      </w:r>
      <w:r w:rsidR="00E10083" w:rsidRPr="00DE6A75">
        <w:t>.</w:t>
      </w:r>
    </w:p>
    <w:p w14:paraId="3ECBCA90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(O)</w:t>
      </w:r>
      <w:r w:rsidRPr="00DE6A75">
        <w:t xml:space="preserve">  Internet Protocol (IP) address numbers</w:t>
      </w:r>
      <w:r w:rsidR="00E10083" w:rsidRPr="00DE6A75">
        <w:t>.</w:t>
      </w:r>
    </w:p>
    <w:p w14:paraId="2B26BB53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(P)</w:t>
      </w:r>
      <w:r w:rsidRPr="00DE6A75">
        <w:t xml:space="preserve">  Biometric identifiers, including finger and voice prints</w:t>
      </w:r>
      <w:r w:rsidR="00E10083" w:rsidRPr="00DE6A75">
        <w:t>.</w:t>
      </w:r>
    </w:p>
    <w:p w14:paraId="07ED1DCC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(Q)</w:t>
      </w:r>
      <w:r w:rsidRPr="00DE6A75">
        <w:t xml:space="preserve">  Full face photographic images and any comparable images</w:t>
      </w:r>
      <w:r w:rsidR="00E10083" w:rsidRPr="00DE6A75">
        <w:t>.</w:t>
      </w:r>
    </w:p>
    <w:p w14:paraId="2E9CC8E4" w14:textId="77777777" w:rsidR="00C865C7" w:rsidRPr="00DE6A75" w:rsidRDefault="00C865C7" w:rsidP="0033339E">
      <w:pPr>
        <w:autoSpaceDE w:val="0"/>
        <w:autoSpaceDN w:val="0"/>
        <w:adjustRightInd w:val="0"/>
        <w:ind w:left="360"/>
      </w:pPr>
      <w:r w:rsidRPr="00DE6A75">
        <w:rPr>
          <w:b/>
        </w:rPr>
        <w:t>(R)</w:t>
      </w:r>
      <w:r w:rsidRPr="00DE6A75">
        <w:t xml:space="preserve">  Any other unique identifying number, characteristic, or code, except as permitted by paragraph (C) of this section.</w:t>
      </w:r>
    </w:p>
    <w:sectPr w:rsidR="00C865C7" w:rsidRPr="00DE6A75" w:rsidSect="0043389B"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B55B" w14:textId="77777777" w:rsidR="0043389B" w:rsidRDefault="0043389B">
      <w:r>
        <w:separator/>
      </w:r>
    </w:p>
  </w:endnote>
  <w:endnote w:type="continuationSeparator" w:id="0">
    <w:p w14:paraId="28CAEDA1" w14:textId="77777777" w:rsidR="0043389B" w:rsidRDefault="0043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7324" w14:textId="77777777" w:rsidR="00110684" w:rsidRDefault="00AB7E9F" w:rsidP="006017CE">
    <w:pPr>
      <w:pStyle w:val="Footer"/>
    </w:pPr>
    <w:r>
      <w:rPr>
        <w:rStyle w:val="PageNumber"/>
        <w:sz w:val="18"/>
        <w:szCs w:val="18"/>
      </w:rPr>
      <w:t>Edited</w:t>
    </w:r>
    <w:r w:rsidR="00DE6A75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02MAR</w:t>
    </w:r>
    <w:r w:rsidR="00DE6A75">
      <w:rPr>
        <w:rStyle w:val="PageNumber"/>
        <w:sz w:val="18"/>
        <w:szCs w:val="18"/>
      </w:rPr>
      <w:t>2</w:t>
    </w:r>
    <w:r>
      <w:rPr>
        <w:rStyle w:val="PageNumber"/>
        <w:sz w:val="18"/>
        <w:szCs w:val="18"/>
      </w:rPr>
      <w:t>4</w:t>
    </w:r>
    <w:r w:rsidR="00110684">
      <w:rPr>
        <w:rStyle w:val="PageNumber"/>
      </w:rPr>
      <w:t xml:space="preserve">                                               </w:t>
    </w:r>
    <w:r w:rsidR="00110684">
      <w:rPr>
        <w:rStyle w:val="PageNumber"/>
      </w:rPr>
      <w:fldChar w:fldCharType="begin"/>
    </w:r>
    <w:r w:rsidR="00110684">
      <w:rPr>
        <w:rStyle w:val="PageNumber"/>
      </w:rPr>
      <w:instrText xml:space="preserve"> PAGE </w:instrText>
    </w:r>
    <w:r w:rsidR="00110684">
      <w:rPr>
        <w:rStyle w:val="PageNumber"/>
      </w:rPr>
      <w:fldChar w:fldCharType="separate"/>
    </w:r>
    <w:r w:rsidR="00E02A1B">
      <w:rPr>
        <w:rStyle w:val="PageNumber"/>
        <w:noProof/>
      </w:rPr>
      <w:t>1</w:t>
    </w:r>
    <w:r w:rsidR="0011068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D65F" w14:textId="77777777" w:rsidR="0043389B" w:rsidRDefault="0043389B">
      <w:r>
        <w:separator/>
      </w:r>
    </w:p>
  </w:footnote>
  <w:footnote w:type="continuationSeparator" w:id="0">
    <w:p w14:paraId="6CBA8E6E" w14:textId="77777777" w:rsidR="0043389B" w:rsidRDefault="0043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27"/>
    <w:rsid w:val="0001468A"/>
    <w:rsid w:val="000D53D2"/>
    <w:rsid w:val="00110684"/>
    <w:rsid w:val="001F4B14"/>
    <w:rsid w:val="00204620"/>
    <w:rsid w:val="0023386A"/>
    <w:rsid w:val="0033339E"/>
    <w:rsid w:val="0034257F"/>
    <w:rsid w:val="003B746C"/>
    <w:rsid w:val="0043389B"/>
    <w:rsid w:val="00455612"/>
    <w:rsid w:val="004E0F42"/>
    <w:rsid w:val="005D2EB2"/>
    <w:rsid w:val="005E0D4E"/>
    <w:rsid w:val="006017CE"/>
    <w:rsid w:val="00623570"/>
    <w:rsid w:val="007F541A"/>
    <w:rsid w:val="00886C08"/>
    <w:rsid w:val="008B261D"/>
    <w:rsid w:val="008E457C"/>
    <w:rsid w:val="009436E6"/>
    <w:rsid w:val="00955971"/>
    <w:rsid w:val="00A61748"/>
    <w:rsid w:val="00AB7E9F"/>
    <w:rsid w:val="00B55DB7"/>
    <w:rsid w:val="00C4111F"/>
    <w:rsid w:val="00C57AD3"/>
    <w:rsid w:val="00C865C7"/>
    <w:rsid w:val="00C86723"/>
    <w:rsid w:val="00CB5AE6"/>
    <w:rsid w:val="00CF0E06"/>
    <w:rsid w:val="00D30827"/>
    <w:rsid w:val="00D40D79"/>
    <w:rsid w:val="00D47B03"/>
    <w:rsid w:val="00D5682F"/>
    <w:rsid w:val="00D67ECB"/>
    <w:rsid w:val="00DD0EDD"/>
    <w:rsid w:val="00DE6A75"/>
    <w:rsid w:val="00E02A1B"/>
    <w:rsid w:val="00E10083"/>
    <w:rsid w:val="00E43178"/>
    <w:rsid w:val="00E66CE9"/>
    <w:rsid w:val="00EB3C01"/>
    <w:rsid w:val="00ED7282"/>
    <w:rsid w:val="00F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A6C89"/>
  <w15:chartTrackingRefBased/>
  <w15:docId w15:val="{4E868470-33BA-4507-AEB4-8FD4265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2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403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03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03F6"/>
  </w:style>
  <w:style w:type="character" w:styleId="Hyperlink">
    <w:name w:val="Hyperlink"/>
    <w:uiPriority w:val="99"/>
    <w:unhideWhenUsed/>
    <w:rsid w:val="0034257F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34257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55612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55612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sachrp-committee/recommendations/attachment-b-december-12-2017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465A-EE73-49A8-87F5-F29DE4AD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Marshall University</vt:lpstr>
    </vt:vector>
  </TitlesOfParts>
  <Company>Marshall University Computing Services</Company>
  <LinksUpToDate>false</LinksUpToDate>
  <CharactersWithSpaces>5239</CharactersWithSpaces>
  <SharedDoc>false</SharedDoc>
  <HLinks>
    <vt:vector size="6" baseType="variant">
      <vt:variant>
        <vt:i4>6946924</vt:i4>
      </vt:variant>
      <vt:variant>
        <vt:i4>0</vt:i4>
      </vt:variant>
      <vt:variant>
        <vt:i4>0</vt:i4>
      </vt:variant>
      <vt:variant>
        <vt:i4>5</vt:i4>
      </vt:variant>
      <vt:variant>
        <vt:lpwstr>https://www.hhs.gov/ohrp/sachrp-committee/recommendations/attachment-b-december-12-2017/index.html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Marshall University</dc:title>
  <dc:subject/>
  <dc:creator>test</dc:creator>
  <cp:keywords/>
  <cp:lastModifiedBy>Mary Saczawa</cp:lastModifiedBy>
  <cp:revision>2</cp:revision>
  <cp:lastPrinted>2012-03-30T19:52:00Z</cp:lastPrinted>
  <dcterms:created xsi:type="dcterms:W3CDTF">2024-03-02T20:25:00Z</dcterms:created>
  <dcterms:modified xsi:type="dcterms:W3CDTF">2024-03-02T20:25:00Z</dcterms:modified>
</cp:coreProperties>
</file>